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5E1" w:rsidRPr="00674FFF" w:rsidRDefault="00BB75E1" w:rsidP="00BB75E1">
      <w:pPr>
        <w:pStyle w:val="Titolo1"/>
        <w:spacing w:line="360" w:lineRule="auto"/>
        <w:jc w:val="center"/>
        <w:rPr>
          <w:rFonts w:ascii="Lucida Handwriting" w:hAnsi="Lucida Handwriting" w:cs="Arial"/>
          <w:b/>
          <w:i/>
          <w:color w:val="auto"/>
          <w:sz w:val="72"/>
          <w:szCs w:val="72"/>
          <w:lang w:bidi="it-IT"/>
        </w:rPr>
      </w:pPr>
      <w:bookmarkStart w:id="0" w:name="_Toc8052404"/>
      <w:r w:rsidRPr="00674FFF">
        <w:rPr>
          <w:rFonts w:ascii="Lucida Handwriting" w:hAnsi="Lucida Handwriting" w:cs="Arial"/>
          <w:b/>
          <w:i/>
          <w:color w:val="auto"/>
          <w:sz w:val="72"/>
          <w:szCs w:val="72"/>
          <w:lang w:bidi="it-IT"/>
        </w:rPr>
        <w:t>CAPITOLO 4: DATA VISUALIZATION</w:t>
      </w:r>
      <w:bookmarkEnd w:id="0"/>
    </w:p>
    <w:p w:rsidR="00BB75E1" w:rsidRPr="00692D55" w:rsidRDefault="00BB75E1" w:rsidP="00BB75E1">
      <w:pPr>
        <w:spacing w:line="360" w:lineRule="auto"/>
        <w:jc w:val="both"/>
        <w:rPr>
          <w:lang w:bidi="it-IT"/>
        </w:rPr>
      </w:pPr>
    </w:p>
    <w:p w:rsidR="00BB75E1" w:rsidRPr="00CD5552" w:rsidRDefault="00BB75E1" w:rsidP="00BB75E1">
      <w:pPr>
        <w:pStyle w:val="Titolo2"/>
        <w:spacing w:line="360" w:lineRule="auto"/>
        <w:jc w:val="both"/>
        <w:rPr>
          <w:rFonts w:ascii="Arial" w:hAnsi="Arial" w:cs="Arial"/>
          <w:b/>
          <w:i/>
          <w:color w:val="auto"/>
          <w:sz w:val="40"/>
          <w:szCs w:val="32"/>
          <w:lang w:bidi="it-IT"/>
        </w:rPr>
      </w:pPr>
      <w:bookmarkStart w:id="1" w:name="_Toc8052405"/>
      <w:r w:rsidRPr="00CD5552">
        <w:rPr>
          <w:rFonts w:ascii="Arial" w:hAnsi="Arial" w:cs="Arial"/>
          <w:b/>
          <w:i/>
          <w:color w:val="auto"/>
          <w:sz w:val="40"/>
          <w:szCs w:val="32"/>
          <w:lang w:bidi="it-IT"/>
        </w:rPr>
        <w:t>4.1 REPORT</w:t>
      </w:r>
      <w:bookmarkEnd w:id="1"/>
    </w:p>
    <w:p w:rsidR="00BB75E1" w:rsidRPr="00CD5552" w:rsidRDefault="00BB75E1" w:rsidP="00BB75E1">
      <w:pPr>
        <w:rPr>
          <w:lang w:bidi="it-IT"/>
        </w:rPr>
      </w:pPr>
    </w:p>
    <w:p w:rsidR="00BB75E1" w:rsidRPr="002852B3" w:rsidRDefault="00BB75E1" w:rsidP="00BB75E1">
      <w:pPr>
        <w:spacing w:line="360" w:lineRule="auto"/>
        <w:jc w:val="both"/>
        <w:rPr>
          <w:lang w:bidi="it-IT"/>
        </w:rPr>
      </w:pPr>
      <w:r w:rsidRPr="002852B3">
        <w:rPr>
          <w:lang w:bidi="it-IT"/>
        </w:rPr>
        <w:t xml:space="preserve">I sistemi di reportistica vengono sviluppati in ambiti complessi che hanno previsto una soluzione di Data Warehouse. Una delle finalità di un processo di DW è proprio quella di strutturare un contesto informativo hardware-software capace di rispondere alle esigenze dello scenario organizzativo nel senso più ampio. </w:t>
      </w:r>
    </w:p>
    <w:p w:rsidR="00BB75E1" w:rsidRPr="002852B3" w:rsidRDefault="00BB75E1" w:rsidP="00BB75E1">
      <w:pPr>
        <w:spacing w:line="360" w:lineRule="auto"/>
        <w:jc w:val="both"/>
        <w:rPr>
          <w:lang w:bidi="it-IT"/>
        </w:rPr>
      </w:pPr>
      <w:r w:rsidRPr="002852B3">
        <w:rPr>
          <w:lang w:bidi="it-IT"/>
        </w:rPr>
        <w:t xml:space="preserve">Col crescere dei dati accumulati a disposizione delle organizzazioni, i vantaggi di un'elaborazione centralizzata dei documenti si rivelano nei tempi di esecuzione dei singoli documenti di reportistica: la particolare configurazione hardware delle postazioni su cui vengono a livello fisico ospitate le risorse del sistema permette l'ottimizzazione delle richieste al sistema e ne diminuisce il carico di attività rispetto alla situazione in cui singoli utenti ricercano informazioni sul sistema individualmente. </w:t>
      </w:r>
    </w:p>
    <w:p w:rsidR="00BB75E1" w:rsidRPr="002D1CD2" w:rsidRDefault="00BB75E1" w:rsidP="00BB75E1">
      <w:pPr>
        <w:spacing w:line="360" w:lineRule="auto"/>
        <w:jc w:val="both"/>
        <w:rPr>
          <w:lang w:bidi="it-IT"/>
        </w:rPr>
      </w:pPr>
      <w:r w:rsidRPr="002852B3">
        <w:rPr>
          <w:lang w:bidi="it-IT"/>
        </w:rPr>
        <w:t xml:space="preserve">Un documento, una volta elaborato e generato, viene validato dalle strutture preposte e viene distribuito (ed aggiornato con cadenza periodica) agli appartenenti all'organizzazione che ne diventano i fruitori. </w:t>
      </w:r>
    </w:p>
    <w:p w:rsidR="00BB75E1" w:rsidRPr="002852B3" w:rsidRDefault="00BB75E1" w:rsidP="00BB75E1">
      <w:pPr>
        <w:spacing w:line="360" w:lineRule="auto"/>
        <w:jc w:val="both"/>
        <w:rPr>
          <w:lang w:bidi="it-IT"/>
        </w:rPr>
      </w:pPr>
      <w:r w:rsidRPr="002852B3">
        <w:rPr>
          <w:bCs/>
          <w:iCs/>
          <w:lang w:bidi="it-IT"/>
        </w:rPr>
        <w:t>Ma quali sono le fasi dello sviluppo di un sistema di reportistica?</w:t>
      </w:r>
    </w:p>
    <w:p w:rsidR="00BB75E1" w:rsidRPr="002852B3" w:rsidRDefault="00BB75E1" w:rsidP="00BB75E1">
      <w:pPr>
        <w:spacing w:line="360" w:lineRule="auto"/>
        <w:jc w:val="both"/>
        <w:rPr>
          <w:lang w:bidi="it-IT"/>
        </w:rPr>
      </w:pPr>
      <w:r w:rsidRPr="002852B3">
        <w:rPr>
          <w:lang w:bidi="it-IT"/>
        </w:rPr>
        <w:t xml:space="preserve">Un processo di sviluppo di un sistema di reportistica è genericamente composto dalle seguenti fasi che possono essere ampliate o ridotte in conseguenza dei particolari ambienti di sviluppo, dei differenti contesti macroeconomici di attività dell'organizzazione: </w:t>
      </w:r>
    </w:p>
    <w:p w:rsidR="00BB75E1" w:rsidRPr="002852B3" w:rsidRDefault="00BB75E1" w:rsidP="00BB75E1">
      <w:pPr>
        <w:numPr>
          <w:ilvl w:val="0"/>
          <w:numId w:val="1"/>
        </w:numPr>
        <w:spacing w:line="360" w:lineRule="auto"/>
        <w:jc w:val="both"/>
        <w:rPr>
          <w:lang w:bidi="it-IT"/>
        </w:rPr>
      </w:pPr>
      <w:r w:rsidRPr="002852B3">
        <w:rPr>
          <w:lang w:bidi="it-IT"/>
        </w:rPr>
        <w:t xml:space="preserve">identificazione delle esigenze informative e di visualizzazione; </w:t>
      </w:r>
    </w:p>
    <w:p w:rsidR="00BB75E1" w:rsidRPr="002852B3" w:rsidRDefault="00BB75E1" w:rsidP="00BB75E1">
      <w:pPr>
        <w:numPr>
          <w:ilvl w:val="0"/>
          <w:numId w:val="1"/>
        </w:numPr>
        <w:spacing w:line="360" w:lineRule="auto"/>
        <w:jc w:val="both"/>
        <w:rPr>
          <w:lang w:bidi="it-IT"/>
        </w:rPr>
      </w:pPr>
      <w:r w:rsidRPr="002852B3">
        <w:rPr>
          <w:lang w:bidi="it-IT"/>
        </w:rPr>
        <w:lastRenderedPageBreak/>
        <w:t xml:space="preserve">identificazione del contesto informativo e delle fonti; </w:t>
      </w:r>
    </w:p>
    <w:p w:rsidR="00BB75E1" w:rsidRPr="002852B3" w:rsidRDefault="00BB75E1" w:rsidP="00BB75E1">
      <w:pPr>
        <w:numPr>
          <w:ilvl w:val="0"/>
          <w:numId w:val="1"/>
        </w:numPr>
        <w:spacing w:line="360" w:lineRule="auto"/>
        <w:jc w:val="both"/>
        <w:rPr>
          <w:lang w:bidi="it-IT"/>
        </w:rPr>
      </w:pPr>
      <w:r w:rsidRPr="002852B3">
        <w:rPr>
          <w:lang w:bidi="it-IT"/>
        </w:rPr>
        <w:t xml:space="preserve">identificazione della configurazione del sistema hardware/software; </w:t>
      </w:r>
    </w:p>
    <w:p w:rsidR="00BB75E1" w:rsidRPr="002852B3" w:rsidRDefault="00BB75E1" w:rsidP="00BB75E1">
      <w:pPr>
        <w:numPr>
          <w:ilvl w:val="0"/>
          <w:numId w:val="1"/>
        </w:numPr>
        <w:spacing w:line="360" w:lineRule="auto"/>
        <w:jc w:val="both"/>
        <w:rPr>
          <w:lang w:bidi="it-IT"/>
        </w:rPr>
      </w:pPr>
      <w:r w:rsidRPr="002852B3">
        <w:rPr>
          <w:lang w:bidi="it-IT"/>
        </w:rPr>
        <w:t xml:space="preserve">fase di integrazione hardware/software delle risorse informative; </w:t>
      </w:r>
    </w:p>
    <w:p w:rsidR="00BB75E1" w:rsidRPr="002852B3" w:rsidRDefault="00BB75E1" w:rsidP="00BB75E1">
      <w:pPr>
        <w:numPr>
          <w:ilvl w:val="0"/>
          <w:numId w:val="1"/>
        </w:numPr>
        <w:spacing w:line="360" w:lineRule="auto"/>
        <w:jc w:val="both"/>
        <w:rPr>
          <w:lang w:bidi="it-IT"/>
        </w:rPr>
      </w:pPr>
      <w:r w:rsidRPr="002852B3">
        <w:rPr>
          <w:lang w:bidi="it-IT"/>
        </w:rPr>
        <w:t xml:space="preserve">preparazione del report; </w:t>
      </w:r>
    </w:p>
    <w:p w:rsidR="00BB75E1" w:rsidRPr="002852B3" w:rsidRDefault="00BB75E1" w:rsidP="00BB75E1">
      <w:pPr>
        <w:numPr>
          <w:ilvl w:val="0"/>
          <w:numId w:val="1"/>
        </w:numPr>
        <w:spacing w:line="360" w:lineRule="auto"/>
        <w:jc w:val="both"/>
        <w:rPr>
          <w:lang w:bidi="it-IT"/>
        </w:rPr>
      </w:pPr>
      <w:r w:rsidRPr="002852B3">
        <w:rPr>
          <w:lang w:bidi="it-IT"/>
        </w:rPr>
        <w:t xml:space="preserve">validazione del report; </w:t>
      </w:r>
    </w:p>
    <w:p w:rsidR="00BB75E1" w:rsidRPr="002852B3" w:rsidRDefault="00BB75E1" w:rsidP="00BB75E1">
      <w:pPr>
        <w:numPr>
          <w:ilvl w:val="0"/>
          <w:numId w:val="1"/>
        </w:numPr>
        <w:spacing w:line="360" w:lineRule="auto"/>
        <w:jc w:val="both"/>
        <w:rPr>
          <w:lang w:bidi="it-IT"/>
        </w:rPr>
      </w:pPr>
      <w:r w:rsidRPr="002852B3">
        <w:rPr>
          <w:lang w:bidi="it-IT"/>
        </w:rPr>
        <w:t xml:space="preserve">fase di collaudo del sistema; </w:t>
      </w:r>
    </w:p>
    <w:p w:rsidR="00BB75E1" w:rsidRPr="002852B3" w:rsidRDefault="00BB75E1" w:rsidP="00BB75E1">
      <w:pPr>
        <w:numPr>
          <w:ilvl w:val="0"/>
          <w:numId w:val="1"/>
        </w:numPr>
        <w:spacing w:line="360" w:lineRule="auto"/>
        <w:jc w:val="both"/>
        <w:rPr>
          <w:lang w:bidi="it-IT"/>
        </w:rPr>
      </w:pPr>
      <w:r w:rsidRPr="002852B3">
        <w:rPr>
          <w:lang w:bidi="it-IT"/>
        </w:rPr>
        <w:t xml:space="preserve">fase di esercizio del sistema di reportistica. </w:t>
      </w:r>
    </w:p>
    <w:p w:rsidR="00BB75E1" w:rsidRPr="002852B3" w:rsidRDefault="00BB75E1" w:rsidP="00BB75E1">
      <w:pPr>
        <w:spacing w:line="360" w:lineRule="auto"/>
        <w:jc w:val="both"/>
        <w:rPr>
          <w:lang w:bidi="it-IT"/>
        </w:rPr>
      </w:pPr>
      <w:r w:rsidRPr="002852B3">
        <w:rPr>
          <w:lang w:bidi="it-IT"/>
        </w:rPr>
        <w:t xml:space="preserve">Queste fasi non sono da intendersi necessariamente come consecutive in quanto alcune possono anche svolgersi in concomitanza. </w:t>
      </w:r>
    </w:p>
    <w:p w:rsidR="00BB75E1" w:rsidRPr="002852B3" w:rsidRDefault="00BB75E1" w:rsidP="00BB75E1">
      <w:pPr>
        <w:spacing w:line="360" w:lineRule="auto"/>
        <w:jc w:val="both"/>
        <w:rPr>
          <w:lang w:bidi="it-IT"/>
        </w:rPr>
      </w:pPr>
      <w:r w:rsidRPr="002852B3">
        <w:rPr>
          <w:lang w:bidi="it-IT"/>
        </w:rPr>
        <w:t xml:space="preserve">Il documento prodotto viene chiamato </w:t>
      </w:r>
      <w:r w:rsidRPr="002852B3">
        <w:rPr>
          <w:i/>
          <w:iCs/>
          <w:lang w:bidi="it-IT"/>
        </w:rPr>
        <w:t xml:space="preserve">report </w:t>
      </w:r>
      <w:r w:rsidRPr="002852B3">
        <w:rPr>
          <w:lang w:bidi="it-IT"/>
        </w:rPr>
        <w:t xml:space="preserve">e si presenta come una combinazione di tabelle e grafici che presentano le misure di rilievo per i vari fenomeni analizzati, disaggregate e destrutturate secondo le esigenze. Tali misure costituiscono una base comune per le analisi successive. </w:t>
      </w:r>
      <w:r w:rsidRPr="002852B3">
        <w:rPr>
          <w:b/>
          <w:bCs/>
          <w:lang w:bidi="it-IT"/>
        </w:rPr>
        <w:tab/>
      </w:r>
    </w:p>
    <w:p w:rsidR="00BB75E1" w:rsidRPr="002852B3" w:rsidRDefault="00BB75E1" w:rsidP="00BB75E1">
      <w:pPr>
        <w:spacing w:line="360" w:lineRule="auto"/>
        <w:jc w:val="both"/>
        <w:rPr>
          <w:lang w:bidi="it-IT"/>
        </w:rPr>
      </w:pPr>
      <w:r w:rsidRPr="002852B3">
        <w:rPr>
          <w:lang w:bidi="it-IT"/>
        </w:rPr>
        <w:t>I sistemi di reportistica hanno favorito la nascita ed il proliferare di una categoria di prodotti per la cosiddetta 'Office Automation'. Tali prodotti, per lo sviluppo dei quali si sono fatte concorrenza le maggiori software-house mondiali, si sono nel corso degli anni evoluti ed hanno allargato il loro spettro di standardizzazione fino a divenire strumenti integrati con quelli propri della Business Intelligence e convergendo verso vere e proprie piattaforme di 'Desktop Automation'.</w:t>
      </w:r>
    </w:p>
    <w:p w:rsidR="00BB75E1" w:rsidRDefault="00BB75E1" w:rsidP="00BB75E1">
      <w:pPr>
        <w:spacing w:line="360" w:lineRule="auto"/>
        <w:jc w:val="both"/>
        <w:rPr>
          <w:lang w:bidi="it-IT"/>
        </w:rPr>
      </w:pPr>
    </w:p>
    <w:p w:rsidR="00BB75E1" w:rsidRDefault="00BB75E1" w:rsidP="00BB75E1">
      <w:pPr>
        <w:spacing w:line="360" w:lineRule="auto"/>
        <w:jc w:val="both"/>
        <w:rPr>
          <w:lang w:bidi="it-IT"/>
        </w:rPr>
      </w:pPr>
    </w:p>
    <w:p w:rsidR="00BB75E1" w:rsidRDefault="00BB75E1" w:rsidP="00BB75E1">
      <w:pPr>
        <w:spacing w:line="360" w:lineRule="auto"/>
        <w:jc w:val="both"/>
        <w:rPr>
          <w:lang w:bidi="it-IT"/>
        </w:rPr>
      </w:pPr>
    </w:p>
    <w:p w:rsidR="00BB75E1" w:rsidRPr="002852B3" w:rsidRDefault="00BB75E1" w:rsidP="00BB75E1">
      <w:pPr>
        <w:spacing w:line="360" w:lineRule="auto"/>
        <w:jc w:val="both"/>
        <w:rPr>
          <w:lang w:bidi="it-IT"/>
        </w:rPr>
      </w:pPr>
    </w:p>
    <w:p w:rsidR="00BB75E1" w:rsidRPr="00CD5552" w:rsidRDefault="00BB75E1" w:rsidP="00BB75E1">
      <w:pPr>
        <w:pStyle w:val="Titolo2"/>
        <w:spacing w:line="360" w:lineRule="auto"/>
        <w:jc w:val="both"/>
        <w:rPr>
          <w:rFonts w:ascii="Arial" w:hAnsi="Arial" w:cs="Arial"/>
          <w:b/>
          <w:i/>
          <w:color w:val="auto"/>
          <w:sz w:val="40"/>
          <w:szCs w:val="32"/>
          <w:lang w:val="en-US" w:bidi="it-IT"/>
        </w:rPr>
      </w:pPr>
      <w:bookmarkStart w:id="2" w:name="_Toc8052406"/>
      <w:r w:rsidRPr="00CD5552">
        <w:rPr>
          <w:rFonts w:ascii="Arial" w:hAnsi="Arial" w:cs="Arial"/>
          <w:b/>
          <w:i/>
          <w:color w:val="auto"/>
          <w:sz w:val="40"/>
          <w:szCs w:val="32"/>
          <w:lang w:val="en-US" w:bidi="it-IT"/>
        </w:rPr>
        <w:t xml:space="preserve">4.2 DATA VISUALIZATION </w:t>
      </w:r>
      <w:bookmarkStart w:id="3" w:name="_Hlk7698707"/>
      <w:r w:rsidRPr="00CD5552">
        <w:rPr>
          <w:rFonts w:ascii="Arial" w:hAnsi="Arial" w:cs="Arial"/>
          <w:b/>
          <w:i/>
          <w:color w:val="auto"/>
          <w:sz w:val="40"/>
          <w:szCs w:val="32"/>
          <w:lang w:val="en-US" w:bidi="it-IT"/>
        </w:rPr>
        <w:t>BY MICROSOFT POWER BI</w:t>
      </w:r>
      <w:bookmarkEnd w:id="2"/>
    </w:p>
    <w:p w:rsidR="00BB75E1" w:rsidRPr="002852B3" w:rsidRDefault="00BB75E1" w:rsidP="00BB75E1">
      <w:pPr>
        <w:spacing w:line="360" w:lineRule="auto"/>
        <w:jc w:val="both"/>
        <w:rPr>
          <w:lang w:val="en-US" w:bidi="it-IT"/>
        </w:rPr>
      </w:pPr>
    </w:p>
    <w:p w:rsidR="00BB75E1" w:rsidRPr="002852B3" w:rsidRDefault="00BB75E1" w:rsidP="00BB75E1">
      <w:pPr>
        <w:spacing w:line="360" w:lineRule="auto"/>
        <w:jc w:val="both"/>
        <w:rPr>
          <w:lang w:bidi="it-IT"/>
        </w:rPr>
      </w:pPr>
      <w:r w:rsidRPr="002852B3">
        <w:rPr>
          <w:lang w:bidi="it-IT"/>
        </w:rPr>
        <w:lastRenderedPageBreak/>
        <w:t xml:space="preserve">Microsoft BI è una suite di Business Intelligence completa e integrata che aiuta a ridurre la complessità dell'interazione e organizzazione delle informazioni e ad ottenere vantaggi competitivi per l'azienda attraverso decisioni migliori e più chiare. </w:t>
      </w:r>
    </w:p>
    <w:p w:rsidR="00BB75E1" w:rsidRPr="002852B3" w:rsidRDefault="00BB75E1" w:rsidP="00BB75E1">
      <w:pPr>
        <w:spacing w:line="360" w:lineRule="auto"/>
        <w:jc w:val="both"/>
        <w:rPr>
          <w:lang w:bidi="it-IT"/>
        </w:rPr>
      </w:pPr>
      <w:r w:rsidRPr="002852B3">
        <w:rPr>
          <w:lang w:bidi="it-IT"/>
        </w:rPr>
        <w:t xml:space="preserve">Microsoft fornisce una serie di strumenti dal data warehouse, analisi dei dati per creare report per consentire agli utenti di accedere, comprendere, analizzare, collaborare e agire sulle informazioni quando vogliono e ovunque si trovino. Microsoft mira a fornire un ambiente di BI in grado di migliorare le prestazioni di singoli, team e unità aziendali, così Microsoft fornisce gli strumenti di BI in diverse categorie che possono interagire tra loro: BI personale, BI di gruppo e BI organizzativa. Con lo sviluppo della tecnologia e di altre esigenze di business e di mercato, Microsoft offre ora anche </w:t>
      </w:r>
      <w:proofErr w:type="spellStart"/>
      <w:r w:rsidRPr="002852B3">
        <w:rPr>
          <w:lang w:bidi="it-IT"/>
        </w:rPr>
        <w:t>soluzioni</w:t>
      </w:r>
      <w:proofErr w:type="spellEnd"/>
      <w:r w:rsidRPr="002852B3">
        <w:rPr>
          <w:lang w:bidi="it-IT"/>
        </w:rPr>
        <w:t xml:space="preserve"> di BI e cloud self-service. </w:t>
      </w:r>
    </w:p>
    <w:p w:rsidR="00BB75E1" w:rsidRPr="002852B3" w:rsidRDefault="00BB75E1" w:rsidP="00BB75E1">
      <w:pPr>
        <w:spacing w:line="360" w:lineRule="auto"/>
        <w:jc w:val="both"/>
        <w:rPr>
          <w:lang w:bidi="it-IT"/>
        </w:rPr>
      </w:pPr>
      <w:proofErr w:type="spellStart"/>
      <w:r w:rsidRPr="002852B3">
        <w:rPr>
          <w:lang w:val="en-US" w:bidi="en-US"/>
        </w:rPr>
        <w:t>Complessivamente</w:t>
      </w:r>
      <w:proofErr w:type="spellEnd"/>
      <w:r w:rsidRPr="002852B3">
        <w:rPr>
          <w:lang w:val="en-US" w:bidi="en-US"/>
        </w:rPr>
        <w:t xml:space="preserve">, Microsoft BI </w:t>
      </w:r>
      <w:proofErr w:type="spellStart"/>
      <w:r w:rsidRPr="002852B3">
        <w:rPr>
          <w:lang w:val="en-US" w:bidi="en-US"/>
        </w:rPr>
        <w:t>comprende</w:t>
      </w:r>
      <w:proofErr w:type="spellEnd"/>
      <w:r w:rsidRPr="002852B3">
        <w:rPr>
          <w:lang w:val="en-US" w:bidi="en-US"/>
        </w:rPr>
        <w:t xml:space="preserve"> SQL Server Integration Services, SQL Server Analysis Services, SQL Server Reporting Services, PerformancePoint Server, Excel, SharePoint e Office 365 e Power BI. </w:t>
      </w:r>
      <w:r w:rsidRPr="002852B3">
        <w:rPr>
          <w:lang w:bidi="it-IT"/>
        </w:rPr>
        <w:t xml:space="preserve">Tutti questi strumenti sono utilizzati per raggiungere i seguenti obiettivi, in primo luogo, fornire dati di qualità. Il secondo obiettivo è ottenere una visione più approfondita e migliorare il processo decisionale e infine consentire alle organizzazioni di adottare decisioni agili per raggiungere gli obiettivi e la strategia aziendale. </w:t>
      </w:r>
    </w:p>
    <w:p w:rsidR="00BB75E1" w:rsidRDefault="00BB75E1" w:rsidP="00BB75E1">
      <w:pPr>
        <w:spacing w:line="360" w:lineRule="auto"/>
        <w:jc w:val="both"/>
        <w:rPr>
          <w:lang w:bidi="it-IT"/>
        </w:rPr>
      </w:pPr>
      <w:r w:rsidRPr="002852B3">
        <w:rPr>
          <w:lang w:bidi="it-IT"/>
        </w:rPr>
        <w:t>Per lo svolgimento della tesi, utilizzerò solo Power BI, una suite di strumenti di analisi aziendale per analizzare dati e condividere informazioni. I dashboard di Power BI forniscono una vista a 360 gradi per gli utenti aziendali con le metriche più importanti in un unico posto, aggiornati in tempo reale e disponibili su tutti i loro dispositivi. Con un clic, gli utenti possono esplorare i dati dietro il loro cruscotto utilizzando strumenti intuitivi che facilitano la ricerca di risposte. La creazione di un dashboard è semplice, grazie a centinaia di connessioni alle più diffuse applicazioni aziendali, completa di dashboard precostruiti per aiutarti a metterti subito in funzione. Inoltre, puoi accedere ai tuoi dati e rapporti ovunque con le app di Power BI Mobile, che si aggiornano automaticamente con qualsiasi modifica ai dati.</w:t>
      </w:r>
      <w:bookmarkEnd w:id="3"/>
    </w:p>
    <w:p w:rsidR="00BB75E1" w:rsidRPr="00CD5552" w:rsidRDefault="00BB75E1" w:rsidP="00BB75E1">
      <w:pPr>
        <w:pStyle w:val="Titolo3"/>
        <w:rPr>
          <w:b/>
          <w:i/>
          <w:strike/>
          <w:color w:val="FF0000"/>
          <w:sz w:val="28"/>
          <w:lang w:bidi="it-IT"/>
        </w:rPr>
      </w:pPr>
      <w:bookmarkStart w:id="4" w:name="_Toc8052407"/>
      <w:r w:rsidRPr="00CD5552">
        <w:rPr>
          <w:b/>
          <w:i/>
          <w:strike/>
          <w:color w:val="FF0000"/>
          <w:sz w:val="28"/>
          <w:lang w:bidi="it-IT"/>
        </w:rPr>
        <w:lastRenderedPageBreak/>
        <w:t>4.2.1 Importazione ed elaborazione dati</w:t>
      </w:r>
      <w:bookmarkEnd w:id="4"/>
      <w:r w:rsidRPr="00CD5552">
        <w:rPr>
          <w:b/>
          <w:i/>
          <w:strike/>
          <w:color w:val="FF0000"/>
          <w:sz w:val="28"/>
          <w:lang w:bidi="it-IT"/>
        </w:rPr>
        <w:t xml:space="preserve"> </w:t>
      </w:r>
    </w:p>
    <w:p w:rsidR="00BB75E1" w:rsidRPr="00CD5552" w:rsidRDefault="00BB75E1" w:rsidP="00BB75E1">
      <w:pPr>
        <w:pStyle w:val="Titolo3"/>
        <w:rPr>
          <w:rFonts w:ascii="Arial" w:hAnsi="Arial" w:cs="Arial"/>
          <w:b/>
          <w:i/>
          <w:strike/>
          <w:color w:val="FF0000"/>
          <w:sz w:val="28"/>
          <w:lang w:bidi="it-IT"/>
        </w:rPr>
      </w:pPr>
      <w:bookmarkStart w:id="5" w:name="_Toc8052408"/>
      <w:r w:rsidRPr="00CD5552">
        <w:rPr>
          <w:rFonts w:ascii="Arial" w:hAnsi="Arial" w:cs="Arial"/>
          <w:b/>
          <w:i/>
          <w:strike/>
          <w:color w:val="FF0000"/>
          <w:sz w:val="28"/>
          <w:lang w:bidi="it-IT"/>
        </w:rPr>
        <w:t xml:space="preserve">4.2.2 </w:t>
      </w:r>
      <w:proofErr w:type="spellStart"/>
      <w:r w:rsidRPr="00CD5552">
        <w:rPr>
          <w:rFonts w:ascii="Arial" w:hAnsi="Arial" w:cs="Arial"/>
          <w:b/>
          <w:i/>
          <w:strike/>
          <w:color w:val="FF0000"/>
          <w:sz w:val="28"/>
          <w:lang w:bidi="it-IT"/>
        </w:rPr>
        <w:t>Furla</w:t>
      </w:r>
      <w:proofErr w:type="spellEnd"/>
      <w:r w:rsidRPr="00CD5552">
        <w:rPr>
          <w:rFonts w:ascii="Arial" w:hAnsi="Arial" w:cs="Arial"/>
          <w:b/>
          <w:i/>
          <w:strike/>
          <w:color w:val="FF0000"/>
          <w:sz w:val="28"/>
          <w:lang w:bidi="it-IT"/>
        </w:rPr>
        <w:t xml:space="preserve"> KPI</w:t>
      </w:r>
      <w:bookmarkEnd w:id="5"/>
      <w:r w:rsidRPr="00CD5552">
        <w:rPr>
          <w:rFonts w:ascii="Arial" w:hAnsi="Arial" w:cs="Arial"/>
          <w:b/>
          <w:i/>
          <w:strike/>
          <w:color w:val="FF0000"/>
          <w:sz w:val="28"/>
          <w:lang w:bidi="it-IT"/>
        </w:rPr>
        <w:t xml:space="preserve"> </w:t>
      </w:r>
    </w:p>
    <w:p w:rsidR="00BB75E1" w:rsidRPr="00CD5552" w:rsidRDefault="00BB75E1" w:rsidP="00BB75E1">
      <w:pPr>
        <w:pStyle w:val="Titolo3"/>
        <w:rPr>
          <w:rFonts w:ascii="Arial" w:hAnsi="Arial" w:cs="Arial"/>
          <w:b/>
          <w:i/>
          <w:strike/>
          <w:color w:val="FF0000"/>
          <w:sz w:val="28"/>
          <w:lang w:val="en-US" w:bidi="it-IT"/>
        </w:rPr>
      </w:pPr>
      <w:bookmarkStart w:id="6" w:name="_Toc8052409"/>
      <w:r w:rsidRPr="00CD5552">
        <w:rPr>
          <w:rFonts w:ascii="Arial" w:hAnsi="Arial" w:cs="Arial"/>
          <w:b/>
          <w:i/>
          <w:strike/>
          <w:color w:val="FF0000"/>
          <w:sz w:val="28"/>
          <w:lang w:val="en-US" w:bidi="it-IT"/>
        </w:rPr>
        <w:t xml:space="preserve">4.2.3 </w:t>
      </w:r>
      <w:proofErr w:type="spellStart"/>
      <w:r w:rsidRPr="00CD5552">
        <w:rPr>
          <w:rFonts w:ascii="Arial" w:hAnsi="Arial" w:cs="Arial"/>
          <w:b/>
          <w:i/>
          <w:strike/>
          <w:color w:val="FF0000"/>
          <w:sz w:val="28"/>
          <w:lang w:val="en-US" w:bidi="it-IT"/>
        </w:rPr>
        <w:t>Furla</w:t>
      </w:r>
      <w:proofErr w:type="spellEnd"/>
      <w:r w:rsidRPr="00CD5552">
        <w:rPr>
          <w:rFonts w:ascii="Arial" w:hAnsi="Arial" w:cs="Arial"/>
          <w:b/>
          <w:i/>
          <w:strike/>
          <w:color w:val="FF0000"/>
          <w:sz w:val="28"/>
          <w:lang w:val="en-US" w:bidi="it-IT"/>
        </w:rPr>
        <w:t xml:space="preserve"> Sales</w:t>
      </w:r>
      <w:bookmarkEnd w:id="6"/>
    </w:p>
    <w:p w:rsidR="00BB75E1" w:rsidRPr="00CD5552" w:rsidRDefault="00BB75E1" w:rsidP="00BB75E1">
      <w:pPr>
        <w:pStyle w:val="Titolo3"/>
        <w:rPr>
          <w:rFonts w:ascii="Arial" w:hAnsi="Arial" w:cs="Arial"/>
          <w:b/>
          <w:i/>
          <w:strike/>
          <w:color w:val="FF0000"/>
          <w:sz w:val="28"/>
          <w:lang w:val="en-US" w:bidi="it-IT"/>
        </w:rPr>
      </w:pPr>
      <w:bookmarkStart w:id="7" w:name="_Toc8052410"/>
      <w:r w:rsidRPr="00CD5552">
        <w:rPr>
          <w:rFonts w:ascii="Arial" w:hAnsi="Arial" w:cs="Arial"/>
          <w:b/>
          <w:i/>
          <w:strike/>
          <w:color w:val="FF0000"/>
          <w:sz w:val="28"/>
          <w:lang w:val="en-US" w:bidi="it-IT"/>
        </w:rPr>
        <w:t xml:space="preserve">4.2.4 </w:t>
      </w:r>
      <w:proofErr w:type="spellStart"/>
      <w:r w:rsidRPr="00CD5552">
        <w:rPr>
          <w:rFonts w:ascii="Arial" w:hAnsi="Arial" w:cs="Arial"/>
          <w:b/>
          <w:i/>
          <w:strike/>
          <w:color w:val="FF0000"/>
          <w:sz w:val="28"/>
          <w:lang w:val="en-US" w:bidi="it-IT"/>
        </w:rPr>
        <w:t>Furla</w:t>
      </w:r>
      <w:proofErr w:type="spellEnd"/>
      <w:r w:rsidRPr="00CD5552">
        <w:rPr>
          <w:rFonts w:ascii="Arial" w:hAnsi="Arial" w:cs="Arial"/>
          <w:b/>
          <w:i/>
          <w:strike/>
          <w:color w:val="FF0000"/>
          <w:sz w:val="28"/>
          <w:lang w:val="en-US" w:bidi="it-IT"/>
        </w:rPr>
        <w:t xml:space="preserve"> ITALY</w:t>
      </w:r>
      <w:bookmarkEnd w:id="7"/>
    </w:p>
    <w:p w:rsidR="00BB75E1" w:rsidRPr="00CD5552" w:rsidRDefault="00BB75E1" w:rsidP="00BB75E1">
      <w:pPr>
        <w:pStyle w:val="Titolo3"/>
        <w:rPr>
          <w:rFonts w:ascii="Arial" w:hAnsi="Arial" w:cs="Arial"/>
          <w:b/>
          <w:bCs/>
          <w:i/>
          <w:strike/>
          <w:color w:val="FF0000"/>
          <w:sz w:val="28"/>
          <w:lang w:val="en-US" w:bidi="it-IT"/>
        </w:rPr>
      </w:pPr>
      <w:bookmarkStart w:id="8" w:name="_Toc8052411"/>
      <w:r w:rsidRPr="00CD5552">
        <w:rPr>
          <w:rFonts w:ascii="Arial" w:hAnsi="Arial" w:cs="Arial"/>
          <w:b/>
          <w:i/>
          <w:strike/>
          <w:color w:val="FF0000"/>
          <w:sz w:val="28"/>
          <w:lang w:val="en-US" w:bidi="it-IT"/>
        </w:rPr>
        <w:t xml:space="preserve">4.2.5 </w:t>
      </w:r>
      <w:proofErr w:type="spellStart"/>
      <w:r w:rsidRPr="00CD5552">
        <w:rPr>
          <w:rFonts w:ascii="Arial" w:hAnsi="Arial" w:cs="Arial"/>
          <w:b/>
          <w:bCs/>
          <w:i/>
          <w:strike/>
          <w:color w:val="FF0000"/>
          <w:sz w:val="28"/>
          <w:lang w:val="en-US" w:bidi="it-IT"/>
        </w:rPr>
        <w:t>Furla</w:t>
      </w:r>
      <w:proofErr w:type="spellEnd"/>
      <w:r w:rsidRPr="00CD5552">
        <w:rPr>
          <w:rFonts w:ascii="Arial" w:hAnsi="Arial" w:cs="Arial"/>
          <w:b/>
          <w:bCs/>
          <w:i/>
          <w:strike/>
          <w:color w:val="FF0000"/>
          <w:sz w:val="28"/>
          <w:lang w:val="en-US" w:bidi="it-IT"/>
        </w:rPr>
        <w:t xml:space="preserve"> Sneakers</w:t>
      </w:r>
      <w:bookmarkEnd w:id="8"/>
    </w:p>
    <w:p w:rsidR="00BB75E1" w:rsidRPr="00CD5552" w:rsidRDefault="00BB75E1" w:rsidP="00BB75E1">
      <w:pPr>
        <w:pStyle w:val="Titolo3"/>
        <w:rPr>
          <w:rFonts w:ascii="Arial" w:hAnsi="Arial" w:cs="Arial"/>
          <w:b/>
          <w:i/>
          <w:strike/>
          <w:color w:val="FF0000"/>
          <w:sz w:val="28"/>
          <w:lang w:val="en-US" w:bidi="it-IT"/>
        </w:rPr>
      </w:pPr>
      <w:bookmarkStart w:id="9" w:name="_Toc8052412"/>
      <w:r w:rsidRPr="00CD5552">
        <w:rPr>
          <w:rFonts w:ascii="Arial" w:hAnsi="Arial" w:cs="Arial"/>
          <w:b/>
          <w:i/>
          <w:strike/>
          <w:color w:val="FF0000"/>
          <w:sz w:val="28"/>
          <w:lang w:val="en-US" w:bidi="it-IT"/>
        </w:rPr>
        <w:t xml:space="preserve">4.2.6 </w:t>
      </w:r>
      <w:proofErr w:type="spellStart"/>
      <w:r w:rsidRPr="00CD5552">
        <w:rPr>
          <w:rFonts w:ascii="Arial" w:hAnsi="Arial" w:cs="Arial"/>
          <w:b/>
          <w:i/>
          <w:strike/>
          <w:color w:val="FF0000"/>
          <w:sz w:val="28"/>
          <w:lang w:val="en-US" w:bidi="it-IT"/>
        </w:rPr>
        <w:t>Furla</w:t>
      </w:r>
      <w:proofErr w:type="spellEnd"/>
      <w:r w:rsidRPr="00CD5552">
        <w:rPr>
          <w:rFonts w:ascii="Arial" w:hAnsi="Arial" w:cs="Arial"/>
          <w:b/>
          <w:i/>
          <w:strike/>
          <w:color w:val="FF0000"/>
          <w:sz w:val="28"/>
          <w:lang w:val="en-US" w:bidi="it-IT"/>
        </w:rPr>
        <w:t xml:space="preserve"> BEST-WORST</w:t>
      </w:r>
      <w:bookmarkEnd w:id="9"/>
    </w:p>
    <w:p w:rsidR="00BB75E1" w:rsidRPr="006D2BA7" w:rsidRDefault="00BB75E1" w:rsidP="00BB75E1">
      <w:pPr>
        <w:rPr>
          <w:strike/>
          <w:lang w:val="en-US" w:bidi="it-IT"/>
        </w:rPr>
      </w:pPr>
    </w:p>
    <w:p w:rsidR="00BB75E1" w:rsidRPr="00807395" w:rsidRDefault="00BB75E1" w:rsidP="00BB75E1">
      <w:pPr>
        <w:pStyle w:val="Titolo1"/>
        <w:spacing w:before="0"/>
        <w:rPr>
          <w:rFonts w:ascii="Lucida Handwriting" w:hAnsi="Lucida Handwriting" w:cs="Arial"/>
          <w:b/>
          <w:i/>
          <w:strike/>
          <w:color w:val="FF0000"/>
          <w:sz w:val="72"/>
          <w:szCs w:val="72"/>
          <w:lang w:val="en-US" w:bidi="it-IT"/>
        </w:rPr>
      </w:pPr>
      <w:bookmarkStart w:id="10" w:name="_Toc8052413"/>
      <w:r w:rsidRPr="00807395">
        <w:rPr>
          <w:rFonts w:ascii="Lucida Handwriting" w:hAnsi="Lucida Handwriting" w:cs="Arial"/>
          <w:b/>
          <w:i/>
          <w:strike/>
          <w:color w:val="FF0000"/>
          <w:sz w:val="72"/>
          <w:szCs w:val="72"/>
          <w:lang w:val="en-US" w:bidi="it-IT"/>
        </w:rPr>
        <w:t>CONCLUSION</w:t>
      </w:r>
      <w:r>
        <w:rPr>
          <w:rFonts w:ascii="Lucida Handwriting" w:hAnsi="Lucida Handwriting" w:cs="Arial"/>
          <w:b/>
          <w:i/>
          <w:strike/>
          <w:color w:val="FF0000"/>
          <w:sz w:val="72"/>
          <w:szCs w:val="72"/>
          <w:lang w:val="en-US" w:bidi="it-IT"/>
        </w:rPr>
        <w:t>I</w:t>
      </w:r>
      <w:bookmarkEnd w:id="10"/>
    </w:p>
    <w:p w:rsidR="00BB75E1" w:rsidRPr="008C761B" w:rsidRDefault="00BB75E1" w:rsidP="00BB75E1">
      <w:pPr>
        <w:pStyle w:val="Titolo2"/>
        <w:rPr>
          <w:rFonts w:ascii="Arial" w:hAnsi="Arial" w:cs="Arial"/>
          <w:b/>
          <w:i/>
          <w:strike/>
          <w:color w:val="FF0000"/>
          <w:sz w:val="32"/>
          <w:szCs w:val="32"/>
          <w:lang w:val="en-US" w:bidi="it-IT"/>
        </w:rPr>
      </w:pPr>
      <w:bookmarkStart w:id="11" w:name="_Toc8052414"/>
      <w:r w:rsidRPr="008C761B">
        <w:rPr>
          <w:rFonts w:ascii="Arial" w:hAnsi="Arial" w:cs="Arial"/>
          <w:b/>
          <w:i/>
          <w:strike/>
          <w:color w:val="FF0000"/>
          <w:sz w:val="32"/>
          <w:szCs w:val="32"/>
          <w:lang w:val="en-US" w:bidi="it-IT"/>
        </w:rPr>
        <w:t>Results</w:t>
      </w:r>
      <w:bookmarkEnd w:id="11"/>
      <w:r w:rsidRPr="008C761B">
        <w:rPr>
          <w:rFonts w:ascii="Arial" w:hAnsi="Arial" w:cs="Arial"/>
          <w:b/>
          <w:i/>
          <w:strike/>
          <w:color w:val="FF0000"/>
          <w:sz w:val="32"/>
          <w:szCs w:val="32"/>
          <w:lang w:val="en-US" w:bidi="it-IT"/>
        </w:rPr>
        <w:t xml:space="preserve"> </w:t>
      </w:r>
    </w:p>
    <w:p w:rsidR="00BB75E1" w:rsidRPr="006D2BA7" w:rsidRDefault="00BB75E1" w:rsidP="00BB75E1">
      <w:pPr>
        <w:pStyle w:val="Titolo2"/>
        <w:rPr>
          <w:rFonts w:ascii="Arial" w:hAnsi="Arial" w:cs="Arial"/>
          <w:b/>
          <w:i/>
          <w:strike/>
          <w:color w:val="FF0000"/>
          <w:sz w:val="24"/>
          <w:szCs w:val="24"/>
          <w:lang w:val="en-US" w:bidi="it-IT"/>
        </w:rPr>
      </w:pPr>
      <w:bookmarkStart w:id="12" w:name="_Toc8052415"/>
      <w:r w:rsidRPr="008C761B">
        <w:rPr>
          <w:rFonts w:ascii="Arial" w:hAnsi="Arial" w:cs="Arial"/>
          <w:b/>
          <w:i/>
          <w:strike/>
          <w:color w:val="FF0000"/>
          <w:sz w:val="32"/>
          <w:szCs w:val="32"/>
          <w:lang w:val="en-US" w:bidi="it-IT"/>
        </w:rPr>
        <w:t xml:space="preserve">Future </w:t>
      </w:r>
      <w:proofErr w:type="spellStart"/>
      <w:r w:rsidRPr="008C761B">
        <w:rPr>
          <w:rFonts w:ascii="Arial" w:hAnsi="Arial" w:cs="Arial"/>
          <w:b/>
          <w:i/>
          <w:strike/>
          <w:color w:val="FF0000"/>
          <w:sz w:val="32"/>
          <w:szCs w:val="32"/>
          <w:lang w:val="en-US" w:bidi="it-IT"/>
        </w:rPr>
        <w:t>Enviroments</w:t>
      </w:r>
      <w:bookmarkEnd w:id="12"/>
      <w:proofErr w:type="spellEnd"/>
    </w:p>
    <w:p w:rsidR="00BB75E1" w:rsidRDefault="00BB75E1" w:rsidP="00BB75E1">
      <w:pPr>
        <w:spacing w:line="360" w:lineRule="auto"/>
        <w:ind w:right="567"/>
        <w:jc w:val="both"/>
        <w:rPr>
          <w:lang w:val="en-US" w:bidi="it-IT"/>
        </w:rPr>
      </w:pPr>
    </w:p>
    <w:p w:rsidR="003B7601" w:rsidRPr="00BB75E1" w:rsidRDefault="00BB75E1">
      <w:pPr>
        <w:rPr>
          <w:lang w:val="en-US"/>
        </w:rPr>
      </w:pPr>
      <w:bookmarkStart w:id="13" w:name="_GoBack"/>
      <w:bookmarkEnd w:id="13"/>
    </w:p>
    <w:sectPr w:rsidR="003B7601" w:rsidRPr="00BB75E1"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740BF"/>
    <w:multiLevelType w:val="hybridMultilevel"/>
    <w:tmpl w:val="67D6D2D4"/>
    <w:lvl w:ilvl="0" w:tplc="3508BABE">
      <w:numFmt w:val="bullet"/>
      <w:lvlText w:val=""/>
      <w:lvlJc w:val="left"/>
      <w:pPr>
        <w:ind w:left="720" w:hanging="360"/>
      </w:pPr>
      <w:rPr>
        <w:rFonts w:ascii="Symbol" w:eastAsia="Symbol" w:hAnsi="Symbol" w:cs="Symbol" w:hint="default"/>
        <w:w w:val="100"/>
        <w:sz w:val="24"/>
        <w:szCs w:val="24"/>
        <w:lang w:val="en-US" w:eastAsia="en-US" w:bidi="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5E1"/>
    <w:rsid w:val="00457D04"/>
    <w:rsid w:val="00940EC9"/>
    <w:rsid w:val="00975229"/>
    <w:rsid w:val="00A00412"/>
    <w:rsid w:val="00BB75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BFA871-A788-416E-B4ED-C0E76FB1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B75E1"/>
    <w:rPr>
      <w:rFonts w:ascii="Arial" w:hAnsi="Arial" w:cs="Arial"/>
      <w:sz w:val="24"/>
      <w:szCs w:val="24"/>
    </w:rPr>
  </w:style>
  <w:style w:type="paragraph" w:styleId="Titolo1">
    <w:name w:val="heading 1"/>
    <w:basedOn w:val="Normale"/>
    <w:next w:val="Normale"/>
    <w:link w:val="Titolo1Carattere"/>
    <w:uiPriority w:val="9"/>
    <w:qFormat/>
    <w:rsid w:val="00BB75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BB75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BB75E1"/>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B75E1"/>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BB75E1"/>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BB75E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780</Words>
  <Characters>4447</Characters>
  <Application>Microsoft Office Word</Application>
  <DocSecurity>0</DocSecurity>
  <Lines>37</Lines>
  <Paragraphs>10</Paragraphs>
  <ScaleCrop>false</ScaleCrop>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cp:revision>
  <dcterms:created xsi:type="dcterms:W3CDTF">2019-05-06T15:59:00Z</dcterms:created>
  <dcterms:modified xsi:type="dcterms:W3CDTF">2019-05-06T16:00:00Z</dcterms:modified>
</cp:coreProperties>
</file>